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0" w:rsidRDefault="00DA48C0">
      <w:pPr>
        <w:pStyle w:val="Tekstpodstawowy"/>
        <w:rPr>
          <w:rFonts w:ascii="Times New Roman"/>
          <w:sz w:val="20"/>
        </w:rPr>
      </w:pPr>
    </w:p>
    <w:p w:rsidR="00DA48C0" w:rsidRDefault="00DA48C0">
      <w:pPr>
        <w:pStyle w:val="Tekstpodstawowy"/>
        <w:spacing w:before="9"/>
        <w:rPr>
          <w:rFonts w:ascii="Times New Roman"/>
          <w:sz w:val="23"/>
        </w:rPr>
      </w:pPr>
    </w:p>
    <w:p w:rsidR="00DA48C0" w:rsidRDefault="008E487D">
      <w:pPr>
        <w:spacing w:before="96"/>
        <w:ind w:left="635" w:right="999"/>
        <w:rPr>
          <w:b/>
          <w:sz w:val="24"/>
        </w:rPr>
      </w:pPr>
      <w:r>
        <w:rPr>
          <w:b/>
          <w:sz w:val="24"/>
        </w:rPr>
        <w:t>GENERAL TERMS AND CONDITIONS OF AGREEMENTS FOR ENTREPRENEURS</w:t>
      </w:r>
    </w:p>
    <w:p w:rsidR="00DA48C0" w:rsidRDefault="00DA48C0">
      <w:pPr>
        <w:pStyle w:val="Tekstpodstawowy"/>
        <w:rPr>
          <w:b/>
          <w:sz w:val="28"/>
        </w:rPr>
      </w:pPr>
    </w:p>
    <w:p w:rsidR="00DA48C0" w:rsidRDefault="00DA48C0">
      <w:pPr>
        <w:pStyle w:val="Tekstpodstawowy"/>
        <w:spacing w:before="3"/>
        <w:rPr>
          <w:b/>
          <w:sz w:val="37"/>
        </w:rPr>
      </w:pPr>
    </w:p>
    <w:p w:rsidR="00DA48C0" w:rsidRDefault="008E487D">
      <w:pPr>
        <w:pStyle w:val="Akapitzlist"/>
        <w:numPr>
          <w:ilvl w:val="0"/>
          <w:numId w:val="1"/>
        </w:numPr>
        <w:tabs>
          <w:tab w:val="left" w:pos="1176"/>
        </w:tabs>
        <w:ind w:left="1175" w:right="896"/>
        <w:jc w:val="both"/>
        <w:rPr>
          <w:sz w:val="24"/>
        </w:rPr>
      </w:pPr>
      <w:r>
        <w:rPr>
          <w:b/>
          <w:sz w:val="24"/>
        </w:rPr>
        <w:t xml:space="preserve">[Scope of application] </w:t>
      </w:r>
      <w:r>
        <w:rPr>
          <w:sz w:val="24"/>
        </w:rPr>
        <w:t xml:space="preserve">These terms and conditions apply to agreements concluded by </w:t>
      </w:r>
      <w:proofErr w:type="spellStart"/>
      <w:r>
        <w:rPr>
          <w:sz w:val="24"/>
        </w:rPr>
        <w:t>Steelpress</w:t>
      </w:r>
      <w:proofErr w:type="spellEnd"/>
      <w:r>
        <w:rPr>
          <w:sz w:val="24"/>
        </w:rPr>
        <w:t xml:space="preserve"> Sp. z o.o. (the Seller) with entities conducting business activity (the Buyers) by way of orders placed by the</w:t>
      </w:r>
      <w:r>
        <w:rPr>
          <w:spacing w:val="-14"/>
          <w:sz w:val="24"/>
        </w:rPr>
        <w:t xml:space="preserve"> </w:t>
      </w:r>
      <w:r>
        <w:rPr>
          <w:sz w:val="24"/>
        </w:rPr>
        <w:t>Buyers.</w:t>
      </w:r>
    </w:p>
    <w:p w:rsidR="008648E1" w:rsidRDefault="008648E1" w:rsidP="008648E1">
      <w:pPr>
        <w:pStyle w:val="Akapitzlist"/>
        <w:tabs>
          <w:tab w:val="left" w:pos="1176"/>
        </w:tabs>
        <w:ind w:right="896" w:firstLine="0"/>
        <w:jc w:val="left"/>
        <w:rPr>
          <w:sz w:val="24"/>
        </w:rPr>
      </w:pPr>
    </w:p>
    <w:p w:rsidR="008648E1" w:rsidRPr="008648E1" w:rsidRDefault="008648E1" w:rsidP="008648E1">
      <w:pPr>
        <w:pStyle w:val="Akapitzlist"/>
        <w:numPr>
          <w:ilvl w:val="0"/>
          <w:numId w:val="1"/>
        </w:numPr>
        <w:tabs>
          <w:tab w:val="left" w:pos="1176"/>
        </w:tabs>
        <w:ind w:right="896"/>
        <w:rPr>
          <w:b/>
          <w:sz w:val="24"/>
        </w:rPr>
      </w:pPr>
      <w:r>
        <w:rPr>
          <w:b/>
          <w:sz w:val="24"/>
        </w:rPr>
        <w:t>[</w:t>
      </w:r>
      <w:r>
        <w:rPr>
          <w:b/>
          <w:sz w:val="24"/>
        </w:rPr>
        <w:t>Ways</w:t>
      </w:r>
      <w:r w:rsidRPr="008648E1">
        <w:rPr>
          <w:b/>
          <w:sz w:val="24"/>
        </w:rPr>
        <w:t xml:space="preserve"> of placing orders</w:t>
      </w:r>
      <w:r>
        <w:rPr>
          <w:b/>
          <w:sz w:val="24"/>
        </w:rPr>
        <w:t>]</w:t>
      </w:r>
      <w:r>
        <w:rPr>
          <w:b/>
          <w:sz w:val="24"/>
        </w:rPr>
        <w:t xml:space="preserve"> </w:t>
      </w:r>
      <w:r w:rsidRPr="008648E1">
        <w:rPr>
          <w:b/>
          <w:sz w:val="24"/>
        </w:rPr>
        <w:t>Orders should be submitted in one of the following forms:</w:t>
      </w:r>
    </w:p>
    <w:p w:rsidR="008648E1" w:rsidRPr="008648E1" w:rsidRDefault="008648E1" w:rsidP="008648E1">
      <w:pPr>
        <w:pStyle w:val="Akapitzlist"/>
        <w:tabs>
          <w:tab w:val="left" w:pos="1176"/>
        </w:tabs>
        <w:ind w:left="1176" w:right="896" w:firstLine="0"/>
        <w:rPr>
          <w:b/>
          <w:sz w:val="24"/>
        </w:rPr>
      </w:pPr>
      <w:r w:rsidRPr="008648E1">
        <w:rPr>
          <w:b/>
          <w:sz w:val="24"/>
        </w:rPr>
        <w:t>a) by the Customer Panel on the website http://klient.steelpress.eu/PK/Login.aspx (hereinafter referred to as the "Customer Panel") - only national contractors</w:t>
      </w:r>
    </w:p>
    <w:p w:rsidR="008648E1" w:rsidRPr="008648E1" w:rsidRDefault="008648E1" w:rsidP="008648E1">
      <w:pPr>
        <w:pStyle w:val="Akapitzlist"/>
        <w:tabs>
          <w:tab w:val="left" w:pos="1176"/>
        </w:tabs>
        <w:ind w:left="1176" w:right="896" w:firstLine="0"/>
        <w:rPr>
          <w:b/>
          <w:sz w:val="24"/>
        </w:rPr>
      </w:pPr>
      <w:r w:rsidRPr="008648E1">
        <w:rPr>
          <w:b/>
          <w:sz w:val="24"/>
        </w:rPr>
        <w:t>b) by e-mail to the address e-mail: sale@steelpress.eu,</w:t>
      </w:r>
    </w:p>
    <w:p w:rsidR="008648E1" w:rsidRDefault="008648E1" w:rsidP="008648E1">
      <w:pPr>
        <w:pStyle w:val="Akapitzlist"/>
        <w:tabs>
          <w:tab w:val="left" w:pos="1176"/>
        </w:tabs>
        <w:ind w:left="1176" w:right="896" w:firstLine="0"/>
        <w:jc w:val="left"/>
        <w:rPr>
          <w:sz w:val="24"/>
        </w:rPr>
      </w:pPr>
      <w:bookmarkStart w:id="0" w:name="_GoBack"/>
      <w:bookmarkEnd w:id="0"/>
      <w:r w:rsidRPr="008648E1">
        <w:rPr>
          <w:b/>
          <w:sz w:val="24"/>
        </w:rPr>
        <w:t>c) writing.</w:t>
      </w:r>
    </w:p>
    <w:p w:rsidR="00DA48C0" w:rsidRDefault="00DA48C0">
      <w:pPr>
        <w:pStyle w:val="Tekstpodstawowy"/>
        <w:rPr>
          <w:sz w:val="28"/>
        </w:rPr>
      </w:pPr>
    </w:p>
    <w:p w:rsidR="00DA48C0" w:rsidRDefault="008E487D">
      <w:pPr>
        <w:pStyle w:val="Akapitzlist"/>
        <w:numPr>
          <w:ilvl w:val="0"/>
          <w:numId w:val="1"/>
        </w:numPr>
        <w:tabs>
          <w:tab w:val="left" w:pos="1176"/>
        </w:tabs>
        <w:spacing w:before="197"/>
        <w:ind w:left="1175"/>
        <w:jc w:val="both"/>
        <w:rPr>
          <w:sz w:val="24"/>
        </w:rPr>
      </w:pPr>
      <w:r>
        <w:rPr>
          <w:noProof/>
          <w:lang w:val="pl-PL" w:eastAsia="pl-PL" w:bidi="ar-SA"/>
        </w:rPr>
        <w:drawing>
          <wp:anchor distT="0" distB="0" distL="0" distR="0" simplePos="0" relativeHeight="251546624" behindDoc="1" locked="0" layoutInCell="1" allowOverlap="1">
            <wp:simplePos x="0" y="0"/>
            <wp:positionH relativeFrom="page">
              <wp:posOffset>2382011</wp:posOffset>
            </wp:positionH>
            <wp:positionV relativeFrom="paragraph">
              <wp:posOffset>18475</wp:posOffset>
            </wp:positionV>
            <wp:extent cx="2795016" cy="24292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795016" cy="2429255"/>
                    </a:xfrm>
                    <a:prstGeom prst="rect">
                      <a:avLst/>
                    </a:prstGeom>
                  </pic:spPr>
                </pic:pic>
              </a:graphicData>
            </a:graphic>
          </wp:anchor>
        </w:drawing>
      </w:r>
      <w:r>
        <w:rPr>
          <w:b/>
          <w:sz w:val="24"/>
        </w:rPr>
        <w:t xml:space="preserve">[Formal order requirements] </w:t>
      </w:r>
      <w:r>
        <w:rPr>
          <w:sz w:val="24"/>
        </w:rPr>
        <w:t>Orders should be placed by persons a</w:t>
      </w:r>
      <w:r>
        <w:rPr>
          <w:sz w:val="24"/>
        </w:rPr>
        <w:t>uthorized to represent the Buyer according to the data revealed in a relevant register or under power of attorney. The following documents should be attached to the first</w:t>
      </w:r>
      <w:r>
        <w:rPr>
          <w:spacing w:val="-32"/>
          <w:sz w:val="24"/>
        </w:rPr>
        <w:t xml:space="preserve"> </w:t>
      </w:r>
      <w:r>
        <w:rPr>
          <w:sz w:val="24"/>
        </w:rPr>
        <w:t>order:</w:t>
      </w:r>
    </w:p>
    <w:p w:rsidR="00DA48C0" w:rsidRDefault="008E487D">
      <w:pPr>
        <w:pStyle w:val="Akapitzlist"/>
        <w:numPr>
          <w:ilvl w:val="1"/>
          <w:numId w:val="1"/>
        </w:numPr>
        <w:tabs>
          <w:tab w:val="left" w:pos="1536"/>
        </w:tabs>
        <w:ind w:right="0" w:hanging="361"/>
        <w:jc w:val="both"/>
        <w:rPr>
          <w:sz w:val="24"/>
        </w:rPr>
      </w:pPr>
      <w:r>
        <w:rPr>
          <w:sz w:val="24"/>
        </w:rPr>
        <w:t>in the case of persons conducting</w:t>
      </w:r>
      <w:r>
        <w:rPr>
          <w:spacing w:val="17"/>
          <w:sz w:val="24"/>
        </w:rPr>
        <w:t xml:space="preserve"> </w:t>
      </w:r>
      <w:r>
        <w:rPr>
          <w:sz w:val="24"/>
        </w:rPr>
        <w:t>one-man business activity</w:t>
      </w:r>
    </w:p>
    <w:p w:rsidR="00DA48C0" w:rsidRDefault="008E487D">
      <w:pPr>
        <w:pStyle w:val="Tekstpodstawowy"/>
        <w:spacing w:before="2"/>
        <w:ind w:left="1535" w:right="897"/>
        <w:jc w:val="both"/>
      </w:pPr>
      <w:r>
        <w:t>– a photocopy or a</w:t>
      </w:r>
      <w:r>
        <w:t xml:space="preserve"> scan of the copy of the entry in the business activity register,</w:t>
      </w:r>
    </w:p>
    <w:p w:rsidR="00DA48C0" w:rsidRDefault="008E487D">
      <w:pPr>
        <w:pStyle w:val="Akapitzlist"/>
        <w:numPr>
          <w:ilvl w:val="1"/>
          <w:numId w:val="1"/>
        </w:numPr>
        <w:tabs>
          <w:tab w:val="left" w:pos="1536"/>
        </w:tabs>
        <w:ind w:left="1535" w:right="899"/>
        <w:jc w:val="both"/>
        <w:rPr>
          <w:sz w:val="24"/>
        </w:rPr>
      </w:pPr>
      <w:r>
        <w:rPr>
          <w:sz w:val="24"/>
        </w:rPr>
        <w:t>in the case of an order placed by a representative - also a photocopy or a scan of the power of</w:t>
      </w:r>
      <w:r>
        <w:rPr>
          <w:spacing w:val="-10"/>
          <w:sz w:val="24"/>
        </w:rPr>
        <w:t xml:space="preserve"> </w:t>
      </w:r>
      <w:r>
        <w:rPr>
          <w:sz w:val="24"/>
        </w:rPr>
        <w:t>attorney,</w:t>
      </w:r>
    </w:p>
    <w:p w:rsidR="00DA48C0" w:rsidRDefault="008E487D">
      <w:pPr>
        <w:pStyle w:val="Akapitzlist"/>
        <w:numPr>
          <w:ilvl w:val="1"/>
          <w:numId w:val="1"/>
        </w:numPr>
        <w:tabs>
          <w:tab w:val="left" w:pos="1536"/>
        </w:tabs>
        <w:ind w:left="1535" w:right="893"/>
        <w:jc w:val="both"/>
        <w:rPr>
          <w:sz w:val="24"/>
        </w:rPr>
      </w:pPr>
      <w:r>
        <w:rPr>
          <w:sz w:val="24"/>
        </w:rPr>
        <w:t>in the case of commercial companies and partnerships - a current extract from the Na</w:t>
      </w:r>
      <w:r>
        <w:rPr>
          <w:sz w:val="24"/>
        </w:rPr>
        <w:t>tional Court Register or from its foreign equivalent confirming the legal status and the form of the business activity</w:t>
      </w:r>
      <w:r>
        <w:rPr>
          <w:spacing w:val="-17"/>
          <w:sz w:val="24"/>
        </w:rPr>
        <w:t xml:space="preserve"> </w:t>
      </w:r>
      <w:r>
        <w:rPr>
          <w:sz w:val="24"/>
        </w:rPr>
        <w:t>conducted.</w:t>
      </w:r>
    </w:p>
    <w:p w:rsidR="00DA48C0" w:rsidRDefault="00DA48C0">
      <w:pPr>
        <w:pStyle w:val="Tekstpodstawowy"/>
        <w:rPr>
          <w:sz w:val="28"/>
        </w:rPr>
      </w:pPr>
    </w:p>
    <w:p w:rsidR="00DA48C0" w:rsidRDefault="008E487D">
      <w:pPr>
        <w:pStyle w:val="Akapitzlist"/>
        <w:numPr>
          <w:ilvl w:val="0"/>
          <w:numId w:val="1"/>
        </w:numPr>
        <w:tabs>
          <w:tab w:val="left" w:pos="1176"/>
        </w:tabs>
        <w:spacing w:before="206" w:line="298" w:lineRule="exact"/>
        <w:ind w:right="0" w:hanging="361"/>
        <w:jc w:val="both"/>
        <w:rPr>
          <w:sz w:val="24"/>
        </w:rPr>
      </w:pPr>
      <w:r>
        <w:rPr>
          <w:b/>
          <w:sz w:val="24"/>
        </w:rPr>
        <w:t xml:space="preserve">[Lead time] </w:t>
      </w:r>
      <w:r>
        <w:rPr>
          <w:sz w:val="24"/>
        </w:rPr>
        <w:t>Lead time</w:t>
      </w:r>
      <w:r>
        <w:rPr>
          <w:spacing w:val="-9"/>
          <w:sz w:val="24"/>
        </w:rPr>
        <w:t xml:space="preserve"> </w:t>
      </w:r>
      <w:r>
        <w:rPr>
          <w:sz w:val="24"/>
        </w:rPr>
        <w:t>for:</w:t>
      </w:r>
    </w:p>
    <w:p w:rsidR="00DA48C0" w:rsidRDefault="008E487D">
      <w:pPr>
        <w:pStyle w:val="Akapitzlist"/>
        <w:numPr>
          <w:ilvl w:val="1"/>
          <w:numId w:val="1"/>
        </w:numPr>
        <w:tabs>
          <w:tab w:val="left" w:pos="1896"/>
        </w:tabs>
        <w:ind w:left="1895" w:right="107"/>
        <w:jc w:val="both"/>
        <w:rPr>
          <w:sz w:val="24"/>
        </w:rPr>
      </w:pPr>
      <w:r>
        <w:rPr>
          <w:b/>
          <w:sz w:val="24"/>
        </w:rPr>
        <w:t xml:space="preserve">domestic orders </w:t>
      </w:r>
      <w:r>
        <w:rPr>
          <w:sz w:val="24"/>
        </w:rPr>
        <w:t>is up to 7 working days unless the parties agree otherwise.</w:t>
      </w:r>
    </w:p>
    <w:p w:rsidR="00DA48C0" w:rsidRDefault="008E487D">
      <w:pPr>
        <w:pStyle w:val="Akapitzlist"/>
        <w:numPr>
          <w:ilvl w:val="1"/>
          <w:numId w:val="1"/>
        </w:numPr>
        <w:tabs>
          <w:tab w:val="left" w:pos="1896"/>
        </w:tabs>
        <w:spacing w:before="1" w:line="237" w:lineRule="auto"/>
        <w:ind w:left="1895" w:right="107"/>
        <w:jc w:val="both"/>
        <w:rPr>
          <w:sz w:val="24"/>
        </w:rPr>
      </w:pPr>
      <w:r>
        <w:rPr>
          <w:b/>
          <w:sz w:val="24"/>
        </w:rPr>
        <w:t xml:space="preserve">foreign orders </w:t>
      </w:r>
      <w:r>
        <w:rPr>
          <w:sz w:val="24"/>
        </w:rPr>
        <w:t>is up to 4 weeks unless the parties agree otherwise.</w:t>
      </w:r>
    </w:p>
    <w:p w:rsidR="00DA48C0" w:rsidRDefault="008E487D">
      <w:pPr>
        <w:pStyle w:val="Tekstpodstawowy"/>
        <w:spacing w:line="276" w:lineRule="auto"/>
        <w:ind w:left="1535" w:right="894"/>
        <w:jc w:val="both"/>
      </w:pPr>
      <w:r>
        <w:t xml:space="preserve">In the event of an inability to fulfill a given order within the </w:t>
      </w:r>
      <w:r>
        <w:lastRenderedPageBreak/>
        <w:t>deadlines set above (in particular due to lack of products in the warehouse) the Seller shall immediately inform the Buyer about this fact</w:t>
      </w:r>
      <w:r>
        <w:t xml:space="preserve"> and set another date and arrange the way of order fulfillment.</w:t>
      </w:r>
    </w:p>
    <w:p w:rsidR="00DA48C0" w:rsidRDefault="00DA48C0">
      <w:pPr>
        <w:spacing w:line="276" w:lineRule="auto"/>
        <w:jc w:val="both"/>
        <w:sectPr w:rsidR="00DA48C0">
          <w:headerReference w:type="default" r:id="rId9"/>
          <w:footerReference w:type="default" r:id="rId10"/>
          <w:type w:val="continuous"/>
          <w:pgSz w:w="11900" w:h="16840"/>
          <w:pgMar w:top="2420" w:right="1300" w:bottom="2080" w:left="1680" w:header="708" w:footer="1899" w:gutter="0"/>
          <w:cols w:space="708"/>
        </w:sectPr>
      </w:pPr>
    </w:p>
    <w:p w:rsidR="00DA48C0" w:rsidRDefault="00DA48C0">
      <w:pPr>
        <w:pStyle w:val="Tekstpodstawowy"/>
        <w:rPr>
          <w:sz w:val="20"/>
        </w:rPr>
      </w:pPr>
    </w:p>
    <w:p w:rsidR="00DA48C0" w:rsidRDefault="00DA48C0">
      <w:pPr>
        <w:pStyle w:val="Tekstpodstawowy"/>
        <w:spacing w:before="1"/>
        <w:rPr>
          <w:sz w:val="16"/>
        </w:rPr>
      </w:pPr>
    </w:p>
    <w:p w:rsidR="00DA48C0" w:rsidRDefault="00DA48C0">
      <w:pPr>
        <w:pStyle w:val="Tekstpodstawowy"/>
        <w:spacing w:before="5"/>
      </w:pPr>
    </w:p>
    <w:p w:rsidR="00DA48C0" w:rsidRDefault="008E487D">
      <w:pPr>
        <w:pStyle w:val="Akapitzlist"/>
        <w:numPr>
          <w:ilvl w:val="0"/>
          <w:numId w:val="1"/>
        </w:numPr>
        <w:tabs>
          <w:tab w:val="left" w:pos="1176"/>
        </w:tabs>
        <w:ind w:left="1175" w:right="898"/>
        <w:jc w:val="both"/>
        <w:rPr>
          <w:sz w:val="24"/>
        </w:rPr>
      </w:pPr>
      <w:r>
        <w:rPr>
          <w:noProof/>
          <w:lang w:val="pl-PL" w:eastAsia="pl-PL" w:bidi="ar-SA"/>
        </w:rPr>
        <w:drawing>
          <wp:anchor distT="0" distB="0" distL="0" distR="0" simplePos="0" relativeHeight="251547648" behindDoc="1" locked="0" layoutInCell="1" allowOverlap="1">
            <wp:simplePos x="0" y="0"/>
            <wp:positionH relativeFrom="page">
              <wp:posOffset>2382011</wp:posOffset>
            </wp:positionH>
            <wp:positionV relativeFrom="paragraph">
              <wp:posOffset>384108</wp:posOffset>
            </wp:positionV>
            <wp:extent cx="2795016" cy="242925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795016" cy="2429255"/>
                    </a:xfrm>
                    <a:prstGeom prst="rect">
                      <a:avLst/>
                    </a:prstGeom>
                  </pic:spPr>
                </pic:pic>
              </a:graphicData>
            </a:graphic>
          </wp:anchor>
        </w:drawing>
      </w:r>
      <w:r>
        <w:rPr>
          <w:b/>
          <w:sz w:val="24"/>
        </w:rPr>
        <w:t xml:space="preserve">[Priority for those using the Customer Panel] </w:t>
      </w:r>
      <w:r w:rsidR="008648E1">
        <w:rPr>
          <w:sz w:val="24"/>
        </w:rPr>
        <w:t>Domestic o</w:t>
      </w:r>
      <w:r>
        <w:rPr>
          <w:sz w:val="24"/>
        </w:rPr>
        <w:t>rders placed through the Customer Panel are prioritized. In terms of their delivery they</w:t>
      </w:r>
      <w:r>
        <w:rPr>
          <w:sz w:val="24"/>
        </w:rPr>
        <w:t xml:space="preserve"> have priority over other</w:t>
      </w:r>
      <w:r>
        <w:rPr>
          <w:spacing w:val="-35"/>
          <w:sz w:val="24"/>
        </w:rPr>
        <w:t xml:space="preserve"> </w:t>
      </w:r>
      <w:r>
        <w:rPr>
          <w:sz w:val="24"/>
        </w:rPr>
        <w:t>orders.</w:t>
      </w:r>
    </w:p>
    <w:p w:rsidR="00DA48C0" w:rsidRDefault="00DA48C0">
      <w:pPr>
        <w:pStyle w:val="Tekstpodstawowy"/>
        <w:rPr>
          <w:sz w:val="28"/>
        </w:rPr>
      </w:pPr>
    </w:p>
    <w:p w:rsidR="00DA48C0" w:rsidRDefault="008E487D">
      <w:pPr>
        <w:pStyle w:val="Akapitzlist"/>
        <w:numPr>
          <w:ilvl w:val="0"/>
          <w:numId w:val="1"/>
        </w:numPr>
        <w:tabs>
          <w:tab w:val="left" w:pos="1176"/>
        </w:tabs>
        <w:spacing w:before="197"/>
        <w:ind w:left="1175"/>
        <w:jc w:val="both"/>
        <w:rPr>
          <w:sz w:val="24"/>
        </w:rPr>
      </w:pPr>
      <w:r>
        <w:rPr>
          <w:b/>
          <w:sz w:val="24"/>
        </w:rPr>
        <w:t xml:space="preserve">[Prices] </w:t>
      </w:r>
      <w:r>
        <w:rPr>
          <w:sz w:val="24"/>
        </w:rPr>
        <w:t xml:space="preserve">The prices quoted in price lists are net prices to which VAT shall be added at its current rate. </w:t>
      </w:r>
      <w:r>
        <w:rPr>
          <w:b/>
          <w:sz w:val="24"/>
        </w:rPr>
        <w:t xml:space="preserve">[Order withdrawal] </w:t>
      </w:r>
      <w:r>
        <w:rPr>
          <w:sz w:val="24"/>
        </w:rPr>
        <w:t>The Buyer can withdraw an order but only until the Seller completes its fulfillment on condition</w:t>
      </w:r>
      <w:r>
        <w:rPr>
          <w:sz w:val="24"/>
        </w:rPr>
        <w:t xml:space="preserve"> that all the costs incurred by the Seller in connection with starting order fulfillment are reimbursed</w:t>
      </w:r>
      <w:r>
        <w:rPr>
          <w:spacing w:val="-33"/>
          <w:sz w:val="24"/>
        </w:rPr>
        <w:t xml:space="preserve"> </w:t>
      </w:r>
      <w:r>
        <w:rPr>
          <w:sz w:val="24"/>
        </w:rPr>
        <w:t>immediately.</w:t>
      </w:r>
    </w:p>
    <w:p w:rsidR="00DA48C0" w:rsidRDefault="00DA48C0">
      <w:pPr>
        <w:pStyle w:val="Tekstpodstawowy"/>
        <w:rPr>
          <w:sz w:val="28"/>
        </w:rPr>
      </w:pPr>
    </w:p>
    <w:p w:rsidR="00DA48C0" w:rsidRDefault="008E487D">
      <w:pPr>
        <w:pStyle w:val="Akapitzlist"/>
        <w:numPr>
          <w:ilvl w:val="0"/>
          <w:numId w:val="1"/>
        </w:numPr>
        <w:tabs>
          <w:tab w:val="left" w:pos="1176"/>
        </w:tabs>
        <w:spacing w:before="193"/>
        <w:ind w:left="1175"/>
        <w:jc w:val="both"/>
        <w:rPr>
          <w:sz w:val="24"/>
        </w:rPr>
      </w:pPr>
      <w:r>
        <w:rPr>
          <w:b/>
          <w:sz w:val="24"/>
        </w:rPr>
        <w:t xml:space="preserve">[Costs of delivering the goods to the territory of Poland] </w:t>
      </w:r>
      <w:r>
        <w:rPr>
          <w:sz w:val="24"/>
        </w:rPr>
        <w:t>In the case of orders amounting to more than PLN 1,000 net (fulfilled in the te</w:t>
      </w:r>
      <w:r>
        <w:rPr>
          <w:sz w:val="24"/>
        </w:rPr>
        <w:t xml:space="preserve">rritory of the Republic of Poland) the costs of goods delivery are covered by the Seller unless the parties unanimously agree otherwise. In the case of orders amounting to less than PLN 1,000 net the costs of goods delivery are covered </w:t>
      </w:r>
      <w:r>
        <w:rPr>
          <w:spacing w:val="-3"/>
          <w:sz w:val="24"/>
        </w:rPr>
        <w:t xml:space="preserve">by </w:t>
      </w:r>
      <w:r>
        <w:rPr>
          <w:sz w:val="24"/>
        </w:rPr>
        <w:t>the</w:t>
      </w:r>
      <w:r>
        <w:rPr>
          <w:spacing w:val="-13"/>
          <w:sz w:val="24"/>
        </w:rPr>
        <w:t xml:space="preserve"> </w:t>
      </w:r>
      <w:r>
        <w:rPr>
          <w:sz w:val="24"/>
        </w:rPr>
        <w:t>Buyer.</w:t>
      </w:r>
    </w:p>
    <w:p w:rsidR="00DA48C0" w:rsidRDefault="00DA48C0">
      <w:pPr>
        <w:pStyle w:val="Tekstpodstawowy"/>
        <w:rPr>
          <w:sz w:val="28"/>
        </w:rPr>
      </w:pPr>
    </w:p>
    <w:p w:rsidR="00DA48C0" w:rsidRDefault="008E487D">
      <w:pPr>
        <w:pStyle w:val="Akapitzlist"/>
        <w:numPr>
          <w:ilvl w:val="0"/>
          <w:numId w:val="1"/>
        </w:numPr>
        <w:tabs>
          <w:tab w:val="left" w:pos="1176"/>
        </w:tabs>
        <w:spacing w:before="197"/>
        <w:ind w:left="1175" w:right="893"/>
        <w:jc w:val="both"/>
        <w:rPr>
          <w:sz w:val="24"/>
        </w:rPr>
      </w:pPr>
      <w:r>
        <w:rPr>
          <w:b/>
          <w:sz w:val="24"/>
        </w:rPr>
        <w:t>[Cost</w:t>
      </w:r>
      <w:r>
        <w:rPr>
          <w:b/>
          <w:sz w:val="24"/>
        </w:rPr>
        <w:t xml:space="preserve">s of delivering the goods outside Poland] </w:t>
      </w:r>
      <w:r>
        <w:rPr>
          <w:sz w:val="24"/>
        </w:rPr>
        <w:t xml:space="preserve">In the case of orders amounting to more than EUR 3,000 net (fulfilled outside the territory of the Republic of Poland) the costs of goods delivery are covered by the Seller. In the case of orders amounting to less </w:t>
      </w:r>
      <w:r>
        <w:rPr>
          <w:sz w:val="24"/>
        </w:rPr>
        <w:t xml:space="preserve">than EUR 3,000 net the costs of goods delivery are covered by the Buyer (under </w:t>
      </w:r>
      <w:proofErr w:type="spellStart"/>
      <w:r>
        <w:rPr>
          <w:sz w:val="24"/>
        </w:rPr>
        <w:t>EXW</w:t>
      </w:r>
      <w:proofErr w:type="spellEnd"/>
      <w:r>
        <w:rPr>
          <w:sz w:val="24"/>
        </w:rPr>
        <w:t xml:space="preserve"> conditions) unless the parties unanimously agree</w:t>
      </w:r>
      <w:r>
        <w:rPr>
          <w:spacing w:val="-34"/>
          <w:sz w:val="24"/>
        </w:rPr>
        <w:t xml:space="preserve"> </w:t>
      </w:r>
      <w:r>
        <w:rPr>
          <w:sz w:val="24"/>
        </w:rPr>
        <w:t>otherwise.</w:t>
      </w:r>
    </w:p>
    <w:p w:rsidR="00DA48C0" w:rsidRDefault="00DA48C0">
      <w:pPr>
        <w:jc w:val="both"/>
        <w:rPr>
          <w:sz w:val="24"/>
        </w:rPr>
        <w:sectPr w:rsidR="00DA48C0">
          <w:pgSz w:w="11900" w:h="16840"/>
          <w:pgMar w:top="2420" w:right="1300" w:bottom="2080" w:left="1680" w:header="708" w:footer="1899" w:gutter="0"/>
          <w:cols w:space="708"/>
        </w:sectPr>
      </w:pPr>
    </w:p>
    <w:p w:rsidR="00DA48C0" w:rsidRDefault="00DA48C0">
      <w:pPr>
        <w:pStyle w:val="Tekstpodstawowy"/>
        <w:rPr>
          <w:sz w:val="20"/>
        </w:rPr>
      </w:pPr>
    </w:p>
    <w:p w:rsidR="00DA48C0" w:rsidRDefault="00DA48C0">
      <w:pPr>
        <w:pStyle w:val="Tekstpodstawowy"/>
        <w:spacing w:before="1"/>
        <w:rPr>
          <w:sz w:val="16"/>
        </w:rPr>
      </w:pPr>
    </w:p>
    <w:p w:rsidR="00DA48C0" w:rsidRDefault="008E487D">
      <w:pPr>
        <w:pStyle w:val="Akapitzlist"/>
        <w:numPr>
          <w:ilvl w:val="0"/>
          <w:numId w:val="1"/>
        </w:numPr>
        <w:tabs>
          <w:tab w:val="left" w:pos="1176"/>
        </w:tabs>
        <w:spacing w:before="91"/>
        <w:ind w:left="1175" w:right="897"/>
        <w:jc w:val="both"/>
        <w:rPr>
          <w:sz w:val="24"/>
        </w:rPr>
      </w:pPr>
      <w:r>
        <w:rPr>
          <w:b/>
          <w:sz w:val="24"/>
        </w:rPr>
        <w:t xml:space="preserve">[Payment date] </w:t>
      </w:r>
      <w:r>
        <w:rPr>
          <w:sz w:val="24"/>
        </w:rPr>
        <w:t>Unless otherwise unanimously agreed by the parties, the goods are paid for at th</w:t>
      </w:r>
      <w:r>
        <w:rPr>
          <w:sz w:val="24"/>
        </w:rPr>
        <w:t>e moment of their delivery at the</w:t>
      </w:r>
      <w:r>
        <w:rPr>
          <w:spacing w:val="-23"/>
          <w:sz w:val="24"/>
        </w:rPr>
        <w:t xml:space="preserve"> </w:t>
      </w:r>
      <w:r>
        <w:rPr>
          <w:sz w:val="24"/>
        </w:rPr>
        <w:t>latest.</w:t>
      </w:r>
    </w:p>
    <w:p w:rsidR="00DA48C0" w:rsidRDefault="00DA48C0">
      <w:pPr>
        <w:pStyle w:val="Tekstpodstawowy"/>
        <w:rPr>
          <w:sz w:val="28"/>
        </w:rPr>
      </w:pPr>
    </w:p>
    <w:p w:rsidR="00DA48C0" w:rsidRDefault="008E487D">
      <w:pPr>
        <w:pStyle w:val="Akapitzlist"/>
        <w:numPr>
          <w:ilvl w:val="0"/>
          <w:numId w:val="1"/>
        </w:numPr>
        <w:tabs>
          <w:tab w:val="left" w:pos="1176"/>
        </w:tabs>
        <w:spacing w:before="198"/>
        <w:ind w:left="1175" w:right="897"/>
        <w:jc w:val="both"/>
        <w:rPr>
          <w:sz w:val="24"/>
        </w:rPr>
      </w:pPr>
      <w:r>
        <w:rPr>
          <w:b/>
          <w:sz w:val="24"/>
        </w:rPr>
        <w:t xml:space="preserve">[Interest] </w:t>
      </w:r>
      <w:r>
        <w:rPr>
          <w:sz w:val="24"/>
        </w:rPr>
        <w:t>In the event of a delay in payment the Seller shall enforce statutory interest due.</w:t>
      </w:r>
    </w:p>
    <w:p w:rsidR="00DA48C0" w:rsidRDefault="00DA48C0">
      <w:pPr>
        <w:pStyle w:val="Tekstpodstawowy"/>
        <w:rPr>
          <w:sz w:val="28"/>
        </w:rPr>
      </w:pPr>
    </w:p>
    <w:p w:rsidR="00DA48C0" w:rsidRDefault="008E487D">
      <w:pPr>
        <w:pStyle w:val="Akapitzlist"/>
        <w:numPr>
          <w:ilvl w:val="0"/>
          <w:numId w:val="1"/>
        </w:numPr>
        <w:tabs>
          <w:tab w:val="left" w:pos="1232"/>
        </w:tabs>
        <w:spacing w:before="243"/>
        <w:ind w:left="1175" w:right="896"/>
        <w:jc w:val="both"/>
        <w:rPr>
          <w:sz w:val="24"/>
        </w:rPr>
      </w:pPr>
      <w:r>
        <w:rPr>
          <w:noProof/>
          <w:lang w:val="pl-PL" w:eastAsia="pl-PL" w:bidi="ar-SA"/>
        </w:rPr>
        <w:drawing>
          <wp:anchor distT="0" distB="0" distL="0" distR="0" simplePos="0" relativeHeight="251548672" behindDoc="1" locked="0" layoutInCell="1" allowOverlap="1">
            <wp:simplePos x="0" y="0"/>
            <wp:positionH relativeFrom="page">
              <wp:posOffset>2382011</wp:posOffset>
            </wp:positionH>
            <wp:positionV relativeFrom="paragraph">
              <wp:posOffset>387537</wp:posOffset>
            </wp:positionV>
            <wp:extent cx="2795016" cy="2429255"/>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2795016" cy="2429255"/>
                    </a:xfrm>
                    <a:prstGeom prst="rect">
                      <a:avLst/>
                    </a:prstGeom>
                  </pic:spPr>
                </pic:pic>
              </a:graphicData>
            </a:graphic>
          </wp:anchor>
        </w:drawing>
      </w:r>
      <w:r>
        <w:tab/>
      </w:r>
      <w:r>
        <w:rPr>
          <w:b/>
          <w:sz w:val="24"/>
        </w:rPr>
        <w:t xml:space="preserve">[Forms of complaints] </w:t>
      </w:r>
      <w:r>
        <w:rPr>
          <w:sz w:val="24"/>
        </w:rPr>
        <w:t xml:space="preserve">Complaints should be made with the use of a complaint </w:t>
      </w:r>
      <w:proofErr w:type="spellStart"/>
      <w:r>
        <w:rPr>
          <w:sz w:val="24"/>
        </w:rPr>
        <w:t>form</w:t>
      </w:r>
      <w:proofErr w:type="spellEnd"/>
      <w:r>
        <w:rPr>
          <w:sz w:val="24"/>
        </w:rPr>
        <w:t xml:space="preserve"> the template of which is available on the website </w:t>
      </w:r>
      <w:hyperlink r:id="rId11">
        <w:r>
          <w:rPr>
            <w:sz w:val="24"/>
          </w:rPr>
          <w:t>www.steelpress.eu.</w:t>
        </w:r>
      </w:hyperlink>
      <w:r>
        <w:rPr>
          <w:sz w:val="24"/>
        </w:rPr>
        <w:t xml:space="preserve"> If necessary, the faulty goods should be sent together with the</w:t>
      </w:r>
      <w:r>
        <w:rPr>
          <w:spacing w:val="-22"/>
          <w:sz w:val="24"/>
        </w:rPr>
        <w:t xml:space="preserve"> </w:t>
      </w:r>
      <w:r>
        <w:rPr>
          <w:sz w:val="24"/>
        </w:rPr>
        <w:t>protocol.</w:t>
      </w:r>
    </w:p>
    <w:p w:rsidR="00DA48C0" w:rsidRDefault="00DA48C0">
      <w:pPr>
        <w:pStyle w:val="Tekstpodstawowy"/>
        <w:rPr>
          <w:sz w:val="28"/>
        </w:rPr>
      </w:pPr>
    </w:p>
    <w:p w:rsidR="00DA48C0" w:rsidRDefault="008E487D">
      <w:pPr>
        <w:pStyle w:val="Akapitzlist"/>
        <w:numPr>
          <w:ilvl w:val="0"/>
          <w:numId w:val="1"/>
        </w:numPr>
        <w:tabs>
          <w:tab w:val="left" w:pos="1176"/>
        </w:tabs>
        <w:spacing w:before="197"/>
        <w:ind w:left="1175" w:right="898"/>
        <w:jc w:val="both"/>
        <w:rPr>
          <w:sz w:val="24"/>
        </w:rPr>
      </w:pPr>
      <w:r>
        <w:rPr>
          <w:b/>
          <w:sz w:val="24"/>
        </w:rPr>
        <w:t>[Deadlin</w:t>
      </w:r>
      <w:r>
        <w:rPr>
          <w:b/>
          <w:sz w:val="24"/>
        </w:rPr>
        <w:t xml:space="preserve">e for replying to complaints] </w:t>
      </w:r>
      <w:r>
        <w:rPr>
          <w:sz w:val="24"/>
        </w:rPr>
        <w:t>No reply of the Seller to a complaint made in a correct way within 14 days shall mean that the complaint has been</w:t>
      </w:r>
      <w:r>
        <w:rPr>
          <w:spacing w:val="-28"/>
          <w:sz w:val="24"/>
        </w:rPr>
        <w:t xml:space="preserve"> </w:t>
      </w:r>
      <w:r>
        <w:rPr>
          <w:sz w:val="24"/>
        </w:rPr>
        <w:t>accepted.</w:t>
      </w:r>
    </w:p>
    <w:p w:rsidR="00DA48C0" w:rsidRDefault="00DA48C0">
      <w:pPr>
        <w:pStyle w:val="Tekstpodstawowy"/>
        <w:rPr>
          <w:sz w:val="28"/>
        </w:rPr>
      </w:pPr>
    </w:p>
    <w:p w:rsidR="00DA48C0" w:rsidRDefault="008E487D">
      <w:pPr>
        <w:pStyle w:val="Akapitzlist"/>
        <w:numPr>
          <w:ilvl w:val="0"/>
          <w:numId w:val="1"/>
        </w:numPr>
        <w:tabs>
          <w:tab w:val="left" w:pos="1176"/>
        </w:tabs>
        <w:spacing w:before="183"/>
        <w:ind w:left="1175"/>
        <w:jc w:val="both"/>
        <w:rPr>
          <w:sz w:val="24"/>
        </w:rPr>
      </w:pPr>
      <w:r>
        <w:rPr>
          <w:b/>
          <w:sz w:val="24"/>
        </w:rPr>
        <w:t xml:space="preserve">[Complaints with regard to quantity] </w:t>
      </w:r>
      <w:r>
        <w:rPr>
          <w:sz w:val="24"/>
        </w:rPr>
        <w:t>Complaints with regard to the quantity of the goods delivered should be made immediately after failures in quantity are found but not later than within 1 working day from the date of goods</w:t>
      </w:r>
      <w:r>
        <w:rPr>
          <w:spacing w:val="-37"/>
          <w:sz w:val="24"/>
        </w:rPr>
        <w:t xml:space="preserve"> </w:t>
      </w:r>
      <w:r>
        <w:rPr>
          <w:sz w:val="24"/>
        </w:rPr>
        <w:t>delivery.</w:t>
      </w:r>
    </w:p>
    <w:p w:rsidR="00DA48C0" w:rsidRDefault="00DA48C0">
      <w:pPr>
        <w:pStyle w:val="Tekstpodstawowy"/>
        <w:rPr>
          <w:sz w:val="28"/>
        </w:rPr>
      </w:pPr>
    </w:p>
    <w:p w:rsidR="00DA48C0" w:rsidRDefault="008E487D">
      <w:pPr>
        <w:pStyle w:val="Akapitzlist"/>
        <w:numPr>
          <w:ilvl w:val="0"/>
          <w:numId w:val="1"/>
        </w:numPr>
        <w:tabs>
          <w:tab w:val="left" w:pos="1176"/>
        </w:tabs>
        <w:spacing w:before="194"/>
        <w:ind w:left="1175" w:right="895"/>
        <w:jc w:val="both"/>
        <w:rPr>
          <w:sz w:val="24"/>
        </w:rPr>
      </w:pPr>
      <w:r>
        <w:rPr>
          <w:b/>
          <w:sz w:val="24"/>
        </w:rPr>
        <w:t xml:space="preserve">[Delivery of catalogues] </w:t>
      </w:r>
      <w:r>
        <w:rPr>
          <w:sz w:val="24"/>
        </w:rPr>
        <w:t>All the valid catalogues of goo</w:t>
      </w:r>
      <w:r>
        <w:rPr>
          <w:sz w:val="24"/>
        </w:rPr>
        <w:t>ds are available on our website</w:t>
      </w:r>
      <w:r>
        <w:rPr>
          <w:color w:val="0000FF"/>
          <w:sz w:val="24"/>
        </w:rPr>
        <w:t xml:space="preserve"> </w:t>
      </w:r>
      <w:hyperlink r:id="rId12">
        <w:r>
          <w:rPr>
            <w:color w:val="0000FF"/>
            <w:sz w:val="24"/>
            <w:u w:val="single" w:color="0000FF"/>
          </w:rPr>
          <w:t>www.steelpress.eu</w:t>
        </w:r>
        <w:r>
          <w:rPr>
            <w:sz w:val="24"/>
          </w:rPr>
          <w:t>.</w:t>
        </w:r>
      </w:hyperlink>
      <w:r>
        <w:rPr>
          <w:sz w:val="24"/>
        </w:rPr>
        <w:t xml:space="preserve"> At the Buyer’s request the Seller shall deliver printed versions of the catalogues.</w:t>
      </w:r>
    </w:p>
    <w:p w:rsidR="00DA48C0" w:rsidRDefault="00DA48C0">
      <w:pPr>
        <w:pStyle w:val="Tekstpodstawowy"/>
        <w:rPr>
          <w:sz w:val="28"/>
        </w:rPr>
      </w:pPr>
    </w:p>
    <w:p w:rsidR="00DA48C0" w:rsidRDefault="008E487D">
      <w:pPr>
        <w:pStyle w:val="Akapitzlist"/>
        <w:numPr>
          <w:ilvl w:val="0"/>
          <w:numId w:val="1"/>
        </w:numPr>
        <w:tabs>
          <w:tab w:val="left" w:pos="1176"/>
        </w:tabs>
        <w:spacing w:before="197"/>
        <w:ind w:left="1175" w:right="894"/>
        <w:jc w:val="both"/>
        <w:rPr>
          <w:sz w:val="24"/>
        </w:rPr>
      </w:pPr>
      <w:r>
        <w:rPr>
          <w:b/>
          <w:sz w:val="24"/>
        </w:rPr>
        <w:t xml:space="preserve">[Right to change the range of goods on offer] </w:t>
      </w:r>
      <w:r>
        <w:rPr>
          <w:sz w:val="24"/>
        </w:rPr>
        <w:t>The Seller can change the ran</w:t>
      </w:r>
      <w:r>
        <w:rPr>
          <w:sz w:val="24"/>
        </w:rPr>
        <w:t>ge of products on offer at any time. Information on any changes is available on our website</w:t>
      </w:r>
      <w:r>
        <w:rPr>
          <w:color w:val="0000FF"/>
          <w:spacing w:val="-25"/>
          <w:sz w:val="24"/>
        </w:rPr>
        <w:t xml:space="preserve"> </w:t>
      </w:r>
      <w:hyperlink r:id="rId13">
        <w:r>
          <w:rPr>
            <w:color w:val="0000FF"/>
            <w:sz w:val="24"/>
            <w:u w:val="single" w:color="0000FF"/>
          </w:rPr>
          <w:t>www.steelpress.eu</w:t>
        </w:r>
        <w:r>
          <w:rPr>
            <w:sz w:val="24"/>
          </w:rPr>
          <w:t>.</w:t>
        </w:r>
      </w:hyperlink>
    </w:p>
    <w:p w:rsidR="00DA48C0" w:rsidRDefault="00DA48C0">
      <w:pPr>
        <w:pStyle w:val="Tekstpodstawowy"/>
        <w:rPr>
          <w:sz w:val="20"/>
        </w:rPr>
      </w:pPr>
    </w:p>
    <w:p w:rsidR="00DA48C0" w:rsidRDefault="00DA48C0">
      <w:pPr>
        <w:pStyle w:val="Tekstpodstawowy"/>
        <w:spacing w:before="4"/>
        <w:rPr>
          <w:sz w:val="16"/>
        </w:rPr>
      </w:pPr>
    </w:p>
    <w:p w:rsidR="00DA48C0" w:rsidRDefault="008E487D">
      <w:pPr>
        <w:pStyle w:val="Akapitzlist"/>
        <w:numPr>
          <w:ilvl w:val="0"/>
          <w:numId w:val="1"/>
        </w:numPr>
        <w:tabs>
          <w:tab w:val="left" w:pos="1176"/>
        </w:tabs>
        <w:spacing w:before="91"/>
        <w:ind w:left="1175" w:right="896"/>
        <w:jc w:val="both"/>
        <w:rPr>
          <w:sz w:val="24"/>
        </w:rPr>
      </w:pPr>
      <w:r>
        <w:rPr>
          <w:b/>
          <w:sz w:val="24"/>
        </w:rPr>
        <w:t xml:space="preserve">[Representations of the Seller] </w:t>
      </w:r>
      <w:r>
        <w:rPr>
          <w:sz w:val="24"/>
        </w:rPr>
        <w:t>The Seller declares that it has adequate production resources and technical and research facilities</w:t>
      </w:r>
      <w:r>
        <w:rPr>
          <w:spacing w:val="17"/>
          <w:sz w:val="24"/>
        </w:rPr>
        <w:t xml:space="preserve"> </w:t>
      </w:r>
      <w:r>
        <w:rPr>
          <w:sz w:val="24"/>
        </w:rPr>
        <w:t>which</w:t>
      </w:r>
      <w:r>
        <w:rPr>
          <w:spacing w:val="16"/>
          <w:sz w:val="24"/>
        </w:rPr>
        <w:t xml:space="preserve"> </w:t>
      </w:r>
      <w:r>
        <w:rPr>
          <w:sz w:val="24"/>
        </w:rPr>
        <w:t>guarantee</w:t>
      </w:r>
      <w:r>
        <w:rPr>
          <w:spacing w:val="17"/>
          <w:sz w:val="24"/>
        </w:rPr>
        <w:t xml:space="preserve"> </w:t>
      </w:r>
      <w:r>
        <w:rPr>
          <w:sz w:val="24"/>
        </w:rPr>
        <w:t>the</w:t>
      </w:r>
      <w:r>
        <w:rPr>
          <w:spacing w:val="17"/>
          <w:sz w:val="24"/>
        </w:rPr>
        <w:t xml:space="preserve"> </w:t>
      </w:r>
      <w:r>
        <w:rPr>
          <w:sz w:val="24"/>
        </w:rPr>
        <w:t>high</w:t>
      </w:r>
      <w:r>
        <w:rPr>
          <w:spacing w:val="15"/>
          <w:sz w:val="24"/>
        </w:rPr>
        <w:t xml:space="preserve"> </w:t>
      </w:r>
      <w:r>
        <w:rPr>
          <w:sz w:val="24"/>
        </w:rPr>
        <w:t>quality</w:t>
      </w:r>
      <w:r>
        <w:rPr>
          <w:spacing w:val="18"/>
          <w:sz w:val="24"/>
        </w:rPr>
        <w:t xml:space="preserve"> </w:t>
      </w:r>
      <w:r>
        <w:rPr>
          <w:sz w:val="24"/>
        </w:rPr>
        <w:t>of</w:t>
      </w:r>
      <w:r>
        <w:rPr>
          <w:spacing w:val="16"/>
          <w:sz w:val="24"/>
        </w:rPr>
        <w:t xml:space="preserve"> </w:t>
      </w:r>
      <w:r>
        <w:rPr>
          <w:sz w:val="24"/>
        </w:rPr>
        <w:t>products</w:t>
      </w:r>
      <w:r>
        <w:rPr>
          <w:spacing w:val="16"/>
          <w:sz w:val="24"/>
        </w:rPr>
        <w:t xml:space="preserve"> </w:t>
      </w:r>
      <w:r>
        <w:rPr>
          <w:sz w:val="24"/>
        </w:rPr>
        <w:t>and</w:t>
      </w:r>
    </w:p>
    <w:p w:rsidR="00DA48C0" w:rsidRDefault="00DA48C0">
      <w:pPr>
        <w:jc w:val="both"/>
        <w:rPr>
          <w:sz w:val="24"/>
        </w:rPr>
        <w:sectPr w:rsidR="00DA48C0">
          <w:pgSz w:w="11900" w:h="16840"/>
          <w:pgMar w:top="2420" w:right="1300" w:bottom="2080" w:left="1680" w:header="708" w:footer="1899" w:gutter="0"/>
          <w:cols w:space="708"/>
        </w:sectPr>
      </w:pPr>
    </w:p>
    <w:p w:rsidR="00DA48C0" w:rsidRDefault="00DA48C0">
      <w:pPr>
        <w:pStyle w:val="Tekstpodstawowy"/>
        <w:rPr>
          <w:sz w:val="20"/>
        </w:rPr>
      </w:pPr>
    </w:p>
    <w:p w:rsidR="00DA48C0" w:rsidRDefault="00DA48C0">
      <w:pPr>
        <w:pStyle w:val="Tekstpodstawowy"/>
        <w:spacing w:before="1"/>
        <w:rPr>
          <w:sz w:val="16"/>
        </w:rPr>
      </w:pPr>
    </w:p>
    <w:p w:rsidR="00DA48C0" w:rsidRDefault="008E487D">
      <w:pPr>
        <w:pStyle w:val="Tekstpodstawowy"/>
        <w:spacing w:before="91"/>
        <w:ind w:left="1175" w:right="892"/>
        <w:jc w:val="both"/>
      </w:pPr>
      <w:r>
        <w:t>timeliness of deliveries, and moreover, that the goods sold have been awarded with releva</w:t>
      </w:r>
      <w:r>
        <w:t>nt certificates, including certificates of quality.</w:t>
      </w:r>
    </w:p>
    <w:p w:rsidR="00DA48C0" w:rsidRDefault="00DA48C0">
      <w:pPr>
        <w:pStyle w:val="Tekstpodstawowy"/>
        <w:rPr>
          <w:sz w:val="20"/>
        </w:rPr>
      </w:pPr>
    </w:p>
    <w:p w:rsidR="00DA48C0" w:rsidRDefault="00DA48C0">
      <w:pPr>
        <w:pStyle w:val="Tekstpodstawowy"/>
        <w:rPr>
          <w:sz w:val="20"/>
        </w:rPr>
      </w:pPr>
    </w:p>
    <w:p w:rsidR="00DA48C0" w:rsidRDefault="00DA48C0">
      <w:pPr>
        <w:pStyle w:val="Tekstpodstawowy"/>
        <w:rPr>
          <w:sz w:val="20"/>
        </w:rPr>
      </w:pPr>
    </w:p>
    <w:p w:rsidR="00DA48C0" w:rsidRDefault="00DA48C0">
      <w:pPr>
        <w:pStyle w:val="Tekstpodstawowy"/>
        <w:rPr>
          <w:sz w:val="20"/>
        </w:rPr>
      </w:pPr>
    </w:p>
    <w:p w:rsidR="00DA48C0" w:rsidRDefault="00DA48C0">
      <w:pPr>
        <w:pStyle w:val="Tekstpodstawowy"/>
        <w:rPr>
          <w:sz w:val="20"/>
        </w:rPr>
      </w:pPr>
    </w:p>
    <w:p w:rsidR="00DA48C0" w:rsidRDefault="00DA48C0">
      <w:pPr>
        <w:pStyle w:val="Tekstpodstawowy"/>
        <w:rPr>
          <w:sz w:val="20"/>
        </w:rPr>
      </w:pPr>
    </w:p>
    <w:p w:rsidR="00DA48C0" w:rsidRDefault="00DA48C0">
      <w:pPr>
        <w:pStyle w:val="Tekstpodstawowy"/>
        <w:rPr>
          <w:sz w:val="20"/>
        </w:rPr>
      </w:pPr>
    </w:p>
    <w:p w:rsidR="00DA48C0" w:rsidRDefault="008E487D">
      <w:pPr>
        <w:pStyle w:val="Tekstpodstawowy"/>
        <w:spacing w:before="11"/>
        <w:rPr>
          <w:sz w:val="25"/>
        </w:rPr>
      </w:pPr>
      <w:r>
        <w:rPr>
          <w:noProof/>
          <w:lang w:val="pl-PL" w:eastAsia="pl-PL" w:bidi="ar-SA"/>
        </w:rPr>
        <w:drawing>
          <wp:anchor distT="0" distB="0" distL="0" distR="0" simplePos="0" relativeHeight="3" behindDoc="0" locked="0" layoutInCell="1" allowOverlap="1">
            <wp:simplePos x="0" y="0"/>
            <wp:positionH relativeFrom="page">
              <wp:posOffset>2382011</wp:posOffset>
            </wp:positionH>
            <wp:positionV relativeFrom="paragraph">
              <wp:posOffset>229466</wp:posOffset>
            </wp:positionV>
            <wp:extent cx="2795016" cy="2429255"/>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2795016" cy="2429255"/>
                    </a:xfrm>
                    <a:prstGeom prst="rect">
                      <a:avLst/>
                    </a:prstGeom>
                  </pic:spPr>
                </pic:pic>
              </a:graphicData>
            </a:graphic>
          </wp:anchor>
        </w:drawing>
      </w:r>
    </w:p>
    <w:sectPr w:rsidR="00DA48C0">
      <w:pgSz w:w="11900" w:h="16840"/>
      <w:pgMar w:top="2420" w:right="1300" w:bottom="2080" w:left="1680" w:header="708" w:footer="18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7D" w:rsidRDefault="008E487D">
      <w:r>
        <w:separator/>
      </w:r>
    </w:p>
  </w:endnote>
  <w:endnote w:type="continuationSeparator" w:id="0">
    <w:p w:rsidR="008E487D" w:rsidRDefault="008E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0" w:rsidRDefault="008E487D">
    <w:pPr>
      <w:pStyle w:val="Tekstpodstawowy"/>
      <w:spacing w:line="14" w:lineRule="auto"/>
      <w:rPr>
        <w:sz w:val="20"/>
      </w:rPr>
    </w:pPr>
    <w:r>
      <w:rPr>
        <w:noProof/>
        <w:lang w:val="pl-PL" w:eastAsia="pl-PL" w:bidi="ar-SA"/>
      </w:rPr>
      <w:drawing>
        <wp:anchor distT="0" distB="0" distL="0" distR="0" simplePos="0" relativeHeight="251547648" behindDoc="1" locked="0" layoutInCell="1" allowOverlap="1">
          <wp:simplePos x="0" y="0"/>
          <wp:positionH relativeFrom="page">
            <wp:posOffset>1999488</wp:posOffset>
          </wp:positionH>
          <wp:positionV relativeFrom="page">
            <wp:posOffset>9360406</wp:posOffset>
          </wp:positionV>
          <wp:extent cx="3579876" cy="10789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579876" cy="10789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7D" w:rsidRDefault="008E487D">
      <w:r>
        <w:separator/>
      </w:r>
    </w:p>
  </w:footnote>
  <w:footnote w:type="continuationSeparator" w:id="0">
    <w:p w:rsidR="008E487D" w:rsidRDefault="008E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0" w:rsidRDefault="008E487D">
    <w:pPr>
      <w:pStyle w:val="Tekstpodstawowy"/>
      <w:spacing w:line="14" w:lineRule="auto"/>
      <w:rPr>
        <w:sz w:val="20"/>
      </w:rPr>
    </w:pPr>
    <w:r>
      <w:rPr>
        <w:noProof/>
        <w:lang w:val="pl-PL" w:eastAsia="pl-PL" w:bidi="ar-SA"/>
      </w:rPr>
      <w:drawing>
        <wp:anchor distT="0" distB="0" distL="0" distR="0" simplePos="0" relativeHeight="251546624" behindDoc="1" locked="0" layoutInCell="1" allowOverlap="1">
          <wp:simplePos x="0" y="0"/>
          <wp:positionH relativeFrom="page">
            <wp:posOffset>918972</wp:posOffset>
          </wp:positionH>
          <wp:positionV relativeFrom="page">
            <wp:posOffset>449575</wp:posOffset>
          </wp:positionV>
          <wp:extent cx="1095755"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5755" cy="10972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340"/>
    <w:multiLevelType w:val="hybridMultilevel"/>
    <w:tmpl w:val="AB4647DC"/>
    <w:lvl w:ilvl="0" w:tplc="19C05DDE">
      <w:start w:val="1"/>
      <w:numFmt w:val="decimal"/>
      <w:lvlText w:val="%1."/>
      <w:lvlJc w:val="left"/>
      <w:pPr>
        <w:ind w:left="1176" w:hanging="360"/>
        <w:jc w:val="left"/>
      </w:pPr>
      <w:rPr>
        <w:rFonts w:ascii="Book Antiqua" w:eastAsia="Book Antiqua" w:hAnsi="Book Antiqua" w:cs="Book Antiqua" w:hint="default"/>
        <w:w w:val="99"/>
        <w:sz w:val="24"/>
        <w:szCs w:val="24"/>
        <w:lang w:val="en-US" w:eastAsia="en-US" w:bidi="en-US"/>
      </w:rPr>
    </w:lvl>
    <w:lvl w:ilvl="1" w:tplc="8B8CFD80">
      <w:start w:val="1"/>
      <w:numFmt w:val="lowerLetter"/>
      <w:lvlText w:val="%2)"/>
      <w:lvlJc w:val="left"/>
      <w:pPr>
        <w:ind w:left="1536" w:hanging="360"/>
        <w:jc w:val="left"/>
      </w:pPr>
      <w:rPr>
        <w:rFonts w:ascii="Book Antiqua" w:eastAsia="Book Antiqua" w:hAnsi="Book Antiqua" w:cs="Book Antiqua" w:hint="default"/>
        <w:w w:val="99"/>
        <w:sz w:val="24"/>
        <w:szCs w:val="24"/>
        <w:lang w:val="en-US" w:eastAsia="en-US" w:bidi="en-US"/>
      </w:rPr>
    </w:lvl>
    <w:lvl w:ilvl="2" w:tplc="E4D8CEC0">
      <w:numFmt w:val="bullet"/>
      <w:lvlText w:val="•"/>
      <w:lvlJc w:val="left"/>
      <w:pPr>
        <w:ind w:left="1900" w:hanging="360"/>
      </w:pPr>
      <w:rPr>
        <w:rFonts w:hint="default"/>
        <w:lang w:val="en-US" w:eastAsia="en-US" w:bidi="en-US"/>
      </w:rPr>
    </w:lvl>
    <w:lvl w:ilvl="3" w:tplc="468CE778">
      <w:numFmt w:val="bullet"/>
      <w:lvlText w:val="•"/>
      <w:lvlJc w:val="left"/>
      <w:pPr>
        <w:ind w:left="2777" w:hanging="360"/>
      </w:pPr>
      <w:rPr>
        <w:rFonts w:hint="default"/>
        <w:lang w:val="en-US" w:eastAsia="en-US" w:bidi="en-US"/>
      </w:rPr>
    </w:lvl>
    <w:lvl w:ilvl="4" w:tplc="92CE87E8">
      <w:numFmt w:val="bullet"/>
      <w:lvlText w:val="•"/>
      <w:lvlJc w:val="left"/>
      <w:pPr>
        <w:ind w:left="3655" w:hanging="360"/>
      </w:pPr>
      <w:rPr>
        <w:rFonts w:hint="default"/>
        <w:lang w:val="en-US" w:eastAsia="en-US" w:bidi="en-US"/>
      </w:rPr>
    </w:lvl>
    <w:lvl w:ilvl="5" w:tplc="5DF4E7C0">
      <w:numFmt w:val="bullet"/>
      <w:lvlText w:val="•"/>
      <w:lvlJc w:val="left"/>
      <w:pPr>
        <w:ind w:left="4532" w:hanging="360"/>
      </w:pPr>
      <w:rPr>
        <w:rFonts w:hint="default"/>
        <w:lang w:val="en-US" w:eastAsia="en-US" w:bidi="en-US"/>
      </w:rPr>
    </w:lvl>
    <w:lvl w:ilvl="6" w:tplc="655C0B06">
      <w:numFmt w:val="bullet"/>
      <w:lvlText w:val="•"/>
      <w:lvlJc w:val="left"/>
      <w:pPr>
        <w:ind w:left="5410" w:hanging="360"/>
      </w:pPr>
      <w:rPr>
        <w:rFonts w:hint="default"/>
        <w:lang w:val="en-US" w:eastAsia="en-US" w:bidi="en-US"/>
      </w:rPr>
    </w:lvl>
    <w:lvl w:ilvl="7" w:tplc="6114A164">
      <w:numFmt w:val="bullet"/>
      <w:lvlText w:val="•"/>
      <w:lvlJc w:val="left"/>
      <w:pPr>
        <w:ind w:left="6287" w:hanging="360"/>
      </w:pPr>
      <w:rPr>
        <w:rFonts w:hint="default"/>
        <w:lang w:val="en-US" w:eastAsia="en-US" w:bidi="en-US"/>
      </w:rPr>
    </w:lvl>
    <w:lvl w:ilvl="8" w:tplc="E05CABF4">
      <w:numFmt w:val="bullet"/>
      <w:lvlText w:val="•"/>
      <w:lvlJc w:val="left"/>
      <w:pPr>
        <w:ind w:left="716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A48C0"/>
    <w:rsid w:val="008648E1"/>
    <w:rsid w:val="008E487D"/>
    <w:rsid w:val="0090614B"/>
    <w:rsid w:val="00B91720"/>
    <w:rsid w:val="00DA4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Book Antiqua" w:eastAsia="Book Antiqua" w:hAnsi="Book Antiqua" w:cs="Book Antiqu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75" w:right="892" w:hanging="360"/>
      <w:jc w:val="both"/>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eelpres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eelpre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elpres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listownik</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dc:title>
  <dc:creator>avoloshchuk</dc:creator>
  <cp:keywords>()</cp:keywords>
  <cp:lastModifiedBy>Voloshchuk Anna</cp:lastModifiedBy>
  <cp:revision>3</cp:revision>
  <dcterms:created xsi:type="dcterms:W3CDTF">2019-06-04T07:40:00Z</dcterms:created>
  <dcterms:modified xsi:type="dcterms:W3CDTF">2019-06-04T14:00:00Z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PDFCreator Version 1.7.3</vt:lpwstr>
  </property>
  <property fmtid="{D5CDD505-2E9C-101B-9397-08002B2CF9AE}" pid="4" name="LastSaved">
    <vt:filetime>2019-06-04T00:00:00Z</vt:filetime>
  </property>
</Properties>
</file>